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6" w:rsidRPr="000A5920" w:rsidRDefault="00B25876" w:rsidP="00B2587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Приложение № </w:t>
      </w:r>
      <w:r w:rsidR="00937A39" w:rsidRPr="000A5920">
        <w:rPr>
          <w:rFonts w:ascii="Verdana" w:eastAsia="Times New Roman" w:hAnsi="Verdana" w:cs="Times New Roman"/>
          <w:color w:val="000000"/>
          <w:sz w:val="16"/>
          <w:szCs w:val="16"/>
        </w:rPr>
        <w:t>3</w:t>
      </w:r>
    </w:p>
    <w:p w:rsidR="00B25876" w:rsidRDefault="00B25876" w:rsidP="00B2587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к приказу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МАУ «МФЦ Камешкирского района </w:t>
      </w:r>
    </w:p>
    <w:p w:rsidR="00B25876" w:rsidRPr="00B25876" w:rsidRDefault="00B25876" w:rsidP="00B2587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Пензенской области»</w:t>
      </w:r>
    </w:p>
    <w:p w:rsidR="00B25876" w:rsidRPr="00B25876" w:rsidRDefault="00B25876" w:rsidP="00B2587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от </w:t>
      </w:r>
      <w:r w:rsidR="000A5920">
        <w:rPr>
          <w:rFonts w:ascii="Verdana" w:eastAsia="Times New Roman" w:hAnsi="Verdana" w:cs="Times New Roman"/>
          <w:color w:val="000000"/>
          <w:sz w:val="16"/>
          <w:szCs w:val="16"/>
        </w:rPr>
        <w:t>01.06.2024 г.</w:t>
      </w: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 № </w:t>
      </w:r>
      <w:r w:rsidR="000A5920">
        <w:rPr>
          <w:rFonts w:ascii="Verdana" w:eastAsia="Times New Roman" w:hAnsi="Verdana" w:cs="Times New Roman"/>
          <w:color w:val="000000"/>
          <w:sz w:val="16"/>
          <w:szCs w:val="16"/>
        </w:rPr>
        <w:t>14</w:t>
      </w:r>
    </w:p>
    <w:p w:rsidR="00B25876" w:rsidRPr="00B25876" w:rsidRDefault="00B25876" w:rsidP="00B25876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B25876">
      <w:pPr>
        <w:shd w:val="clear" w:color="auto" w:fill="FFFFFF"/>
        <w:spacing w:after="180" w:line="36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Положение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о Комиссии по урегулированию конфликта интересов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МАУ «МФЦ </w:t>
      </w:r>
      <w:r w:rsidR="000A5920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района Пензенской области»</w:t>
      </w: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r w:rsidR="000A5920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                                                                  </w:t>
      </w: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 противодействию коррупции в учреждении.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1. Общие положения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1.1.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Комиссия по урегулированию конфликта интересов работников и противодействию коррупции </w:t>
      </w:r>
      <w:r w:rsidRPr="00B25876">
        <w:rPr>
          <w:rFonts w:ascii="Verdana" w:eastAsia="Times New Roman" w:hAnsi="Verdana" w:cs="Times New Roman"/>
          <w:bCs/>
          <w:color w:val="000000"/>
          <w:sz w:val="19"/>
          <w:szCs w:val="19"/>
        </w:rPr>
        <w:t xml:space="preserve">МАУ «МФЦ </w:t>
      </w:r>
      <w:r w:rsidR="000A5920">
        <w:rPr>
          <w:rFonts w:ascii="Verdana" w:eastAsia="Times New Roman" w:hAnsi="Verdana" w:cs="Times New Roman"/>
          <w:bCs/>
          <w:color w:val="000000"/>
          <w:sz w:val="19"/>
          <w:szCs w:val="19"/>
        </w:rPr>
        <w:t>Малосердобинского</w:t>
      </w:r>
      <w:r w:rsidRPr="00B25876">
        <w:rPr>
          <w:rFonts w:ascii="Verdana" w:eastAsia="Times New Roman" w:hAnsi="Verdana" w:cs="Times New Roman"/>
          <w:bCs/>
          <w:color w:val="000000"/>
          <w:sz w:val="19"/>
          <w:szCs w:val="19"/>
        </w:rPr>
        <w:t xml:space="preserve"> района Пензенской области»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 учреждении создается в целях реализации Федерального закона «О противодействии коррупции» от 25 декабря 2008 г. № 273-ФЗ.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1.2. Комиссия в своей деятельности руководствуется  положениями Федерального закона от 25 декабря 2008</w:t>
      </w:r>
      <w:r w:rsidR="00937A39" w:rsidRPr="00937A39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г. №273-ФЗ «О противодействии коррупции», иными нормативными правовыми актами Российской Федерации, а также настоящим Положением.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1.3.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Цель деятельности Комиссии - обеспечение недопущения конфликта интересов работников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8C2EAE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и противодействие коррупции в учреждении.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2.   Порядок создания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2.1. Комиссия создается  приказом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директора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8C2EAE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2.2. Число членов Комиссии определяется главным врачом учреждения  и должно составлять не менее трех.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2.3.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назначает председателя комиссии, секретаря, при необходимости заместителя председателя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2.4.  По представлению председателя  комиссии в состав указанной комиссии приказом главного врача учреждения  могут временно вводиться и другие специалисты.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2.5. Замена члена Комиссии допускается только по решению главного врача учреждения.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3. Задачи Комиссии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3.1. Создание в учреждении условий работы, исключающих возможность возникновения конфликтов интересов работников учреждения; противодействие коррупции.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4.</w:t>
      </w:r>
      <w:r w:rsidRPr="00B25876">
        <w:rPr>
          <w:rFonts w:ascii="Verdana" w:eastAsia="Times New Roman" w:hAnsi="Verdana" w:cs="Times New Roman"/>
          <w:color w:val="000000"/>
          <w:sz w:val="19"/>
        </w:rPr>
        <w:t> </w:t>
      </w: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Функции Комиссии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4.1  Основанием для проведения заседания комиссии является: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а)   Получение от правоохранительных, судебных или иных государственных органов, от организаций, должностных лиц или граждан информации о совершении работниками учреждения поступков, порочащих их честь и достоинство.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б)  Информация о наличии у работников личной заинтересованности, которая может привести к конфликту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         4.2.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Предупреждение коррупционных правонарушений при размещении  заказов и заключении государственных контрактов на поставку товаров, выполнение работ и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 xml:space="preserve">оказание услуг для государственных нужд и нужд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МАУ «МФЦ Камешкирского района Пензенской области»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, несоблюдение Положения о закупках товаров, работах, услугах для нужд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8C2EAE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              4.3. Принятие мер, направленных на недопущение составления неофициальной отчетности и использования поддельных документов работниками в подразделениях учреждения.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4.4. Предупреждение искажения (недостоверности) в отчетах, предусмотренных Положением о порядке назначения стимулирующих выплат работникам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МАУ «МФЦ </w:t>
      </w:r>
      <w:r w:rsidR="00563B09">
        <w:rPr>
          <w:rFonts w:ascii="Verdana" w:eastAsia="Times New Roman" w:hAnsi="Verdana" w:cs="Times New Roman"/>
          <w:color w:val="000000"/>
          <w:sz w:val="19"/>
          <w:szCs w:val="19"/>
        </w:rPr>
        <w:t>Малосердобинского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Пензенской области»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 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4.6. Председатель комиссии в 3-дневный срок со дня поступления информации, указанной в п.4.1 настоящего Положения, выносит решение о проведении проверки этой информации.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В случае если в комиссию поступила информация о наличии у работника учреждения  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937A39" w:rsidRP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в целях принятия им мер по предотвращению конфликта интересов: усиление контроля за исполнением работником его должностных обязанностей, отстранение работника от занимаемой должности на период урегулирования конфликта интересов или иные меры.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4.7. По письменному запросу председателя комиссии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 xml:space="preserve">директор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представляет дополнительные сведения, необходимые для работы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позднее</w:t>
      </w:r>
      <w:proofErr w:type="gramEnd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чем за семь рабочих дней до дня заседания.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4.9. Заседание комиссии считается правомочным, если на нем присутствует не менее двух третей от общего числа членов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4.11. Заседание комиссии проводится в присутствии работника учреждения.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               4.14. По итогам рассмотрения информации, указанной в подпункте "а" пункта 4.1 настоящего Положения, комиссия может принять одно из следующих решений: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а) установить, что в рассматриваемом случае не содержится признаков нарушения работником учреждения требований к служебному поведению;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б) установить, что работник учреждения нарушил требования к служебному поведению. В этом случае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рекомендуется указать работнику на недопустимость нарушения требований к служебному поведению, а также провести в учреждении мероприятия по разъяснению работникам необходимости соблюдения требований к служебному поведению.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4.15. По итогам рассмотрения информации, указанной в подпункте "б" пункта 4.1 настоящего Положения, комиссия может принять одно из следующих решений: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а)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б) установить факт наличия личной заинтересованности работника, которая приводит или может привести к конфликту интересов. В этом случае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предлагаются рекомендации, направленные на предотвращение или урегулирование этого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            4.17.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           4.18. В решении комиссии указываются: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а) фамилия, имя, отчество, должность работника учреждения,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б) источник информации, ставшей основанием для проведения заседания комиссии;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г) фамилии, имена, отчества членов комиссии и других лиц, присутствующих на заседании;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д) существо решения и его обоснование;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е) результаты голосования.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            4.19.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           4.20. Копии решения комиссии в течение трех дней со дня его принятия направляются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, работнику учреждения, а также по решению комиссии - иным заинтересованным лицам.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          4.21.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         4.22.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, которому стало известно о возникновении у работника учреждения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 xml:space="preserve">В целях предотвращения или урегулирования конфликта интересов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должен исключить возможность участия работника учреждения в принятии решений по вопросам, с которыми связан конфликт интересов.</w:t>
      </w:r>
    </w:p>
    <w:p w:rsidR="00B25876" w:rsidRPr="00B25876" w:rsidRDefault="00937A39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="00B25876"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вправе отстранить работника от замещаемой должности (не допускать к исполнению должностных обязанностей) в период урегулирования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        4.23.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 после получения от комиссии соответствующей информации может привлечь работника к</w:t>
      </w:r>
      <w:proofErr w:type="gramEnd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дисциплинарной ответственности в порядке, предусмотренном Федеральным законом.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           4.24.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           4.25. Решение комиссии, принятое в отношении  работника, хранится в его личном деле.</w:t>
      </w:r>
    </w:p>
    <w:p w:rsidR="00B25876" w:rsidRPr="000A5920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0A5920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B25876" w:rsidRPr="00EE22A4" w:rsidRDefault="00B25876" w:rsidP="00937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937A39"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B25876" w:rsidRPr="00EE22A4" w:rsidRDefault="00B25876" w:rsidP="00937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приказу МАУ «МФЦ </w:t>
      </w:r>
      <w:r w:rsid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Малосердобинского</w:t>
      </w: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Пензенской области»</w:t>
      </w:r>
    </w:p>
    <w:p w:rsidR="00B25876" w:rsidRPr="00EE22A4" w:rsidRDefault="00B25876" w:rsidP="00937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8C2EAE"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01.06.2024</w:t>
      </w: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8C2EAE"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B25876" w:rsidRPr="00EE22A4" w:rsidRDefault="00B25876" w:rsidP="0093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5876" w:rsidRPr="00EE22A4" w:rsidRDefault="00B25876" w:rsidP="00937A3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5876" w:rsidRPr="00EE22A4" w:rsidRDefault="00B25876" w:rsidP="00937A3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5876" w:rsidRPr="00EE22A4" w:rsidRDefault="00B25876" w:rsidP="00937A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О С Т А В</w:t>
      </w:r>
      <w:proofErr w:type="gramEnd"/>
    </w:p>
    <w:p w:rsidR="00B25876" w:rsidRPr="00EE22A4" w:rsidRDefault="00B25876" w:rsidP="00937A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урегулированию конфликта интересов работников</w:t>
      </w:r>
    </w:p>
    <w:p w:rsidR="00B25876" w:rsidRPr="00EE22A4" w:rsidRDefault="00B25876" w:rsidP="00937A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МАУ «МФЦ </w:t>
      </w:r>
      <w:r w:rsidR="008C2EAE"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Малосердобинского</w:t>
      </w:r>
      <w:r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Пензенской области»</w:t>
      </w:r>
    </w:p>
    <w:p w:rsidR="00B25876" w:rsidRPr="00EE22A4" w:rsidRDefault="00B25876" w:rsidP="00937A3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противодействию коррупции в учреждении</w:t>
      </w:r>
    </w:p>
    <w:p w:rsidR="00B25876" w:rsidRPr="00EE22A4" w:rsidRDefault="00B25876" w:rsidP="00937A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25876" w:rsidRPr="00EE22A4" w:rsidRDefault="00B25876" w:rsidP="00937A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9"/>
        <w:gridCol w:w="6522"/>
      </w:tblGrid>
      <w:tr w:rsidR="00B25876" w:rsidRPr="00EE22A4" w:rsidTr="00B25876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BA5E02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B25876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ухгалтер – 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Туишева</w:t>
            </w:r>
          </w:p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25876" w:rsidRPr="00EE22A4" w:rsidTr="00B25876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980309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25876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пециалист – 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Г.Ю. Колосова</w:t>
            </w:r>
            <w:r w:rsidR="00B25876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– </w:t>
            </w:r>
            <w:r w:rsidR="00980309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 Поступаленко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– </w:t>
            </w:r>
            <w:r w:rsidR="00E34554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Токранова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25876" w:rsidRPr="00EE22A4" w:rsidRDefault="00F86B70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Системный администратор</w:t>
            </w:r>
            <w:r w:rsidR="00B25876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34554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Дигузов</w:t>
            </w:r>
            <w:r w:rsidR="00B25876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5876" w:rsidRPr="00EE22A4" w:rsidTr="00B25876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B25876" w:rsidP="00937A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76" w:rsidRPr="00EE22A4" w:rsidRDefault="00B25876" w:rsidP="00EE22A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="00EE22A4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E22A4"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Токранова</w:t>
            </w:r>
            <w:r w:rsidRPr="00EE2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5876" w:rsidRPr="00EE22A4" w:rsidRDefault="00B25876" w:rsidP="00937A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B25876" w:rsidRPr="00EE22A4" w:rsidRDefault="00B25876" w:rsidP="00937A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EE22A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</w:t>
      </w:r>
    </w:p>
    <w:p w:rsidR="00B25876" w:rsidRPr="00EE22A4" w:rsidRDefault="00B25876" w:rsidP="00937A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1066A" w:rsidRDefault="0051066A" w:rsidP="00937A39">
      <w:pPr>
        <w:pStyle w:val="a4"/>
      </w:pPr>
      <w:r>
        <w:br/>
      </w:r>
      <w:r>
        <w:br/>
      </w:r>
      <w:r>
        <w:br/>
      </w:r>
    </w:p>
    <w:sectPr w:rsidR="0051066A" w:rsidSect="004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E9"/>
    <w:multiLevelType w:val="multilevel"/>
    <w:tmpl w:val="5C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3C72"/>
    <w:multiLevelType w:val="multilevel"/>
    <w:tmpl w:val="5F0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36E94"/>
    <w:multiLevelType w:val="multilevel"/>
    <w:tmpl w:val="FA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0FD"/>
    <w:rsid w:val="0004257F"/>
    <w:rsid w:val="00082312"/>
    <w:rsid w:val="00092EB9"/>
    <w:rsid w:val="00092EF7"/>
    <w:rsid w:val="000A5920"/>
    <w:rsid w:val="000B302B"/>
    <w:rsid w:val="00110830"/>
    <w:rsid w:val="001560AE"/>
    <w:rsid w:val="001A7FD1"/>
    <w:rsid w:val="001D2559"/>
    <w:rsid w:val="00257FCB"/>
    <w:rsid w:val="002D2DE6"/>
    <w:rsid w:val="003620B1"/>
    <w:rsid w:val="00380C84"/>
    <w:rsid w:val="003B1556"/>
    <w:rsid w:val="003D1E6D"/>
    <w:rsid w:val="00480115"/>
    <w:rsid w:val="00483ED9"/>
    <w:rsid w:val="0051066A"/>
    <w:rsid w:val="00563B09"/>
    <w:rsid w:val="0058429B"/>
    <w:rsid w:val="006F3C99"/>
    <w:rsid w:val="007E0482"/>
    <w:rsid w:val="008523D8"/>
    <w:rsid w:val="00864358"/>
    <w:rsid w:val="008C2EAE"/>
    <w:rsid w:val="008F525E"/>
    <w:rsid w:val="009033D3"/>
    <w:rsid w:val="0091747A"/>
    <w:rsid w:val="00937A39"/>
    <w:rsid w:val="00974AE2"/>
    <w:rsid w:val="00980309"/>
    <w:rsid w:val="00AF72C3"/>
    <w:rsid w:val="00B25876"/>
    <w:rsid w:val="00BA5E02"/>
    <w:rsid w:val="00BE6E54"/>
    <w:rsid w:val="00BF58EF"/>
    <w:rsid w:val="00C43D3B"/>
    <w:rsid w:val="00C476C7"/>
    <w:rsid w:val="00CB1CA7"/>
    <w:rsid w:val="00D03062"/>
    <w:rsid w:val="00D870FD"/>
    <w:rsid w:val="00D92F7B"/>
    <w:rsid w:val="00D93BB6"/>
    <w:rsid w:val="00E34554"/>
    <w:rsid w:val="00EE22A4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5"/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2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392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730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83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13B7-8E62-4909-9014-EAE883FE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bondinavi</dc:creator>
  <cp:keywords/>
  <dc:description/>
  <cp:lastModifiedBy>Director</cp:lastModifiedBy>
  <cp:revision>4</cp:revision>
  <cp:lastPrinted>2019-07-04T13:26:00Z</cp:lastPrinted>
  <dcterms:created xsi:type="dcterms:W3CDTF">2024-06-20T10:09:00Z</dcterms:created>
  <dcterms:modified xsi:type="dcterms:W3CDTF">2024-12-08T19:32:00Z</dcterms:modified>
</cp:coreProperties>
</file>